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04" w:rsidRDefault="00270704" w:rsidP="00262217">
      <w:pPr>
        <w:jc w:val="center"/>
        <w:rPr>
          <w:b/>
          <w:sz w:val="28"/>
          <w:szCs w:val="28"/>
        </w:rPr>
      </w:pPr>
      <w:r w:rsidRPr="00B629CE">
        <w:rPr>
          <w:noProof/>
          <w:lang w:eastAsia="fr-CA"/>
        </w:rPr>
        <w:drawing>
          <wp:inline distT="0" distB="0" distL="0" distR="0">
            <wp:extent cx="3558540" cy="1059180"/>
            <wp:effectExtent l="0" t="0" r="3810" b="7620"/>
            <wp:docPr id="1" name="Image 1" descr="LOGOAQR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QRI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04" w:rsidRDefault="00270704" w:rsidP="008E4A31">
      <w:pPr>
        <w:jc w:val="center"/>
        <w:rPr>
          <w:b/>
          <w:sz w:val="28"/>
          <w:szCs w:val="28"/>
        </w:rPr>
      </w:pPr>
    </w:p>
    <w:p w:rsidR="004216FF" w:rsidRPr="00262217" w:rsidRDefault="00CD1945" w:rsidP="00262217">
      <w:pPr>
        <w:jc w:val="center"/>
        <w:rPr>
          <w:b/>
          <w:sz w:val="32"/>
          <w:szCs w:val="32"/>
        </w:rPr>
      </w:pPr>
      <w:proofErr w:type="spellStart"/>
      <w:r w:rsidRPr="00262217">
        <w:rPr>
          <w:b/>
          <w:sz w:val="32"/>
          <w:szCs w:val="32"/>
        </w:rPr>
        <w:t>Wal</w:t>
      </w:r>
      <w:r w:rsidR="008E4A31" w:rsidRPr="00262217">
        <w:rPr>
          <w:b/>
          <w:sz w:val="32"/>
          <w:szCs w:val="32"/>
        </w:rPr>
        <w:t>mart</w:t>
      </w:r>
      <w:proofErr w:type="spellEnd"/>
      <w:r w:rsidR="00262217">
        <w:rPr>
          <w:b/>
          <w:sz w:val="32"/>
          <w:szCs w:val="32"/>
        </w:rPr>
        <w:t>…</w:t>
      </w:r>
      <w:r w:rsidRPr="00262217">
        <w:rPr>
          <w:b/>
          <w:sz w:val="32"/>
          <w:szCs w:val="32"/>
        </w:rPr>
        <w:t>De</w:t>
      </w:r>
      <w:r w:rsidR="00262217">
        <w:rPr>
          <w:b/>
          <w:sz w:val="32"/>
          <w:szCs w:val="32"/>
        </w:rPr>
        <w:t xml:space="preserve"> Héro à Z</w:t>
      </w:r>
      <w:r w:rsidR="008E4A31" w:rsidRPr="00262217">
        <w:rPr>
          <w:b/>
          <w:sz w:val="32"/>
          <w:szCs w:val="32"/>
        </w:rPr>
        <w:t>éro</w:t>
      </w:r>
    </w:p>
    <w:p w:rsidR="00AD2DC2" w:rsidRPr="00AD2DC2" w:rsidRDefault="00AD2DC2" w:rsidP="00AD2DC2">
      <w:pPr>
        <w:rPr>
          <w:sz w:val="24"/>
          <w:szCs w:val="24"/>
        </w:rPr>
      </w:pPr>
    </w:p>
    <w:p w:rsidR="00AD2DC2" w:rsidRDefault="00AD2DC2" w:rsidP="00AD2DC2">
      <w:pPr>
        <w:rPr>
          <w:sz w:val="24"/>
          <w:szCs w:val="24"/>
        </w:rPr>
      </w:pPr>
      <w:r w:rsidRPr="00AD2DC2">
        <w:rPr>
          <w:sz w:val="24"/>
          <w:szCs w:val="24"/>
        </w:rPr>
        <w:t>Lettre ouverte de Isabelle Tremblay</w:t>
      </w:r>
    </w:p>
    <w:p w:rsidR="00AD2DC2" w:rsidRDefault="00AD2DC2" w:rsidP="00AD2DC2">
      <w:pPr>
        <w:rPr>
          <w:sz w:val="24"/>
          <w:szCs w:val="24"/>
        </w:rPr>
      </w:pPr>
    </w:p>
    <w:p w:rsidR="00DC4319" w:rsidRDefault="00AD2DC2" w:rsidP="00DC4319">
      <w:pPr>
        <w:jc w:val="both"/>
        <w:rPr>
          <w:sz w:val="24"/>
          <w:szCs w:val="24"/>
        </w:rPr>
      </w:pPr>
      <w:r>
        <w:rPr>
          <w:sz w:val="24"/>
          <w:szCs w:val="24"/>
        </w:rPr>
        <w:t>Depuis 20 ans, je dirige un organisme national de défense des droits des personnes handicapées, l’Alliance québécoise des regroupements régionaux pour l’intégration des personnes handicapées (AQRIPH</w:t>
      </w:r>
      <w:r w:rsidR="00262217"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>). Depuis 20 ans, je vois notre société travailler à devenir plus inclusive concernant l’intégration des personnes handicapées</w:t>
      </w:r>
      <w:r w:rsidR="00DC4319">
        <w:rPr>
          <w:sz w:val="24"/>
          <w:szCs w:val="24"/>
        </w:rPr>
        <w:t xml:space="preserve"> et l’amélioration de leurs conditions de vie. </w:t>
      </w:r>
    </w:p>
    <w:p w:rsidR="00AD2DC2" w:rsidRDefault="00DC4319" w:rsidP="00DC4319">
      <w:pPr>
        <w:jc w:val="both"/>
        <w:rPr>
          <w:sz w:val="24"/>
          <w:szCs w:val="24"/>
        </w:rPr>
      </w:pPr>
      <w:r>
        <w:rPr>
          <w:sz w:val="24"/>
          <w:szCs w:val="24"/>
        </w:rPr>
        <w:t>Créer une société plus juste se fait en collaboration et en concertation avec différents acteurs gouvernementaux, politiques, communautaires et de la société civile.</w:t>
      </w:r>
      <w:r w:rsidR="00AD2DC2">
        <w:rPr>
          <w:sz w:val="24"/>
          <w:szCs w:val="24"/>
        </w:rPr>
        <w:t xml:space="preserve"> </w:t>
      </w:r>
      <w:r>
        <w:rPr>
          <w:sz w:val="24"/>
          <w:szCs w:val="24"/>
        </w:rPr>
        <w:t>On sait que le travail est un puissant vecteur de participation sociale pour toutes les personnes. Il offre un salaire</w:t>
      </w:r>
      <w:r w:rsidR="00270704">
        <w:rPr>
          <w:sz w:val="24"/>
          <w:szCs w:val="24"/>
        </w:rPr>
        <w:t xml:space="preserve">, </w:t>
      </w:r>
      <w:r>
        <w:rPr>
          <w:sz w:val="24"/>
          <w:szCs w:val="24"/>
        </w:rPr>
        <w:t>mais aussi un statut, une légitimité sociale et des droits.</w:t>
      </w:r>
      <w:r w:rsidR="00270704">
        <w:rPr>
          <w:sz w:val="24"/>
          <w:szCs w:val="24"/>
        </w:rPr>
        <w:t xml:space="preserve"> Au</w:t>
      </w:r>
      <w:r>
        <w:rPr>
          <w:sz w:val="24"/>
          <w:szCs w:val="24"/>
        </w:rPr>
        <w:t xml:space="preserve"> Québec, le travail a toujours eu une importance capitale pour la réalisation de soi et le développement de la société</w:t>
      </w:r>
      <w:r w:rsidR="00270704">
        <w:rPr>
          <w:sz w:val="24"/>
          <w:szCs w:val="24"/>
        </w:rPr>
        <w:t>.</w:t>
      </w:r>
      <w:r>
        <w:rPr>
          <w:sz w:val="24"/>
          <w:szCs w:val="24"/>
        </w:rPr>
        <w:t xml:space="preserve"> Par contre, la place et l’importance qu’on lui accorde sont fortement influencées par le fait d’être une personne handicapée. </w:t>
      </w:r>
    </w:p>
    <w:p w:rsidR="00262217" w:rsidRDefault="00DC4319" w:rsidP="00DC4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 contexte de </w:t>
      </w:r>
      <w:r w:rsidR="00507458">
        <w:rPr>
          <w:sz w:val="24"/>
          <w:szCs w:val="24"/>
        </w:rPr>
        <w:t>valorisation</w:t>
      </w:r>
      <w:r>
        <w:rPr>
          <w:sz w:val="24"/>
          <w:szCs w:val="24"/>
        </w:rPr>
        <w:t xml:space="preserve"> des rôles sociaux</w:t>
      </w:r>
      <w:r w:rsidR="00507458">
        <w:rPr>
          <w:sz w:val="24"/>
          <w:szCs w:val="24"/>
        </w:rPr>
        <w:t xml:space="preserve"> et d’intégration des personnes handicapées</w:t>
      </w:r>
      <w:r>
        <w:rPr>
          <w:sz w:val="24"/>
          <w:szCs w:val="24"/>
        </w:rPr>
        <w:t xml:space="preserve">, </w:t>
      </w:r>
      <w:r w:rsidR="00ED4615">
        <w:rPr>
          <w:sz w:val="24"/>
          <w:szCs w:val="24"/>
        </w:rPr>
        <w:t>dans les</w:t>
      </w:r>
      <w:r>
        <w:rPr>
          <w:sz w:val="24"/>
          <w:szCs w:val="24"/>
        </w:rPr>
        <w:t xml:space="preserve"> années 70 sont nés au Québec, des modèles d’intégration au marché du travail pour les personnes handicapées</w:t>
      </w:r>
      <w:r w:rsidR="00507458">
        <w:rPr>
          <w:sz w:val="24"/>
          <w:szCs w:val="24"/>
        </w:rPr>
        <w:t>. Ces services de soutien individualisés ont vu le jour pour permettre aux personnes qui étaient productives</w:t>
      </w:r>
      <w:r w:rsidR="00270704">
        <w:rPr>
          <w:sz w:val="24"/>
          <w:szCs w:val="24"/>
        </w:rPr>
        <w:t xml:space="preserve">, </w:t>
      </w:r>
      <w:r w:rsidR="00507458">
        <w:rPr>
          <w:sz w:val="24"/>
          <w:szCs w:val="24"/>
        </w:rPr>
        <w:t>mais non compétitive</w:t>
      </w:r>
      <w:r w:rsidR="00270704">
        <w:rPr>
          <w:sz w:val="24"/>
          <w:szCs w:val="24"/>
        </w:rPr>
        <w:t>s</w:t>
      </w:r>
      <w:r w:rsidR="00507458">
        <w:rPr>
          <w:sz w:val="24"/>
          <w:szCs w:val="24"/>
        </w:rPr>
        <w:t xml:space="preserve"> de s’intégrer dans des entreprises adaptées ou d</w:t>
      </w:r>
      <w:r w:rsidR="00262217">
        <w:rPr>
          <w:sz w:val="24"/>
          <w:szCs w:val="24"/>
        </w:rPr>
        <w:t>ans les</w:t>
      </w:r>
      <w:r w:rsidR="00507458">
        <w:rPr>
          <w:sz w:val="24"/>
          <w:szCs w:val="24"/>
        </w:rPr>
        <w:t xml:space="preserve"> entreprises privées.</w:t>
      </w:r>
      <w:r w:rsidR="00ED4615">
        <w:rPr>
          <w:sz w:val="24"/>
          <w:szCs w:val="24"/>
        </w:rPr>
        <w:t xml:space="preserve"> </w:t>
      </w:r>
    </w:p>
    <w:p w:rsidR="002C5047" w:rsidRDefault="00ED4615" w:rsidP="003078CA">
      <w:pPr>
        <w:jc w:val="both"/>
        <w:rPr>
          <w:sz w:val="24"/>
          <w:szCs w:val="24"/>
        </w:rPr>
      </w:pPr>
      <w:r>
        <w:rPr>
          <w:sz w:val="24"/>
          <w:szCs w:val="24"/>
        </w:rPr>
        <w:t>Accompagnées par des intervenants</w:t>
      </w:r>
      <w:r w:rsidR="00F70FE0">
        <w:rPr>
          <w:sz w:val="24"/>
          <w:szCs w:val="24"/>
        </w:rPr>
        <w:t xml:space="preserve"> qui font le pont entre les personnes et les milieux de travail</w:t>
      </w:r>
      <w:r>
        <w:rPr>
          <w:sz w:val="24"/>
          <w:szCs w:val="24"/>
        </w:rPr>
        <w:t>, des milliers de personnes handicapées</w:t>
      </w:r>
      <w:r w:rsidR="00F70FE0">
        <w:rPr>
          <w:sz w:val="24"/>
          <w:szCs w:val="24"/>
        </w:rPr>
        <w:t xml:space="preserve"> depuis des années, exercent</w:t>
      </w:r>
      <w:r>
        <w:rPr>
          <w:sz w:val="24"/>
          <w:szCs w:val="24"/>
        </w:rPr>
        <w:t xml:space="preserve"> des activités de travail selon leurs capacités</w:t>
      </w:r>
      <w:r w:rsidR="00F70FE0">
        <w:rPr>
          <w:sz w:val="24"/>
          <w:szCs w:val="24"/>
        </w:rPr>
        <w:t xml:space="preserve"> et </w:t>
      </w:r>
      <w:r w:rsidR="002C5047">
        <w:rPr>
          <w:sz w:val="24"/>
          <w:szCs w:val="24"/>
        </w:rPr>
        <w:t>développent ainsi leurs compétences et sont valorisées</w:t>
      </w:r>
      <w:r w:rsidR="00F70FE0">
        <w:rPr>
          <w:sz w:val="24"/>
          <w:szCs w:val="24"/>
        </w:rPr>
        <w:t xml:space="preserve">. On appelle ça de la participation sociale. </w:t>
      </w:r>
    </w:p>
    <w:p w:rsidR="004D1CD3" w:rsidRDefault="004D1CD3" w:rsidP="00DE7D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Depuis des années, plusieurs personnes handicapées exercent des activités de travail dans l’entreprise </w:t>
      </w:r>
      <w:proofErr w:type="spellStart"/>
      <w:r w:rsidR="00CD1945">
        <w:rPr>
          <w:sz w:val="24"/>
          <w:szCs w:val="24"/>
        </w:rPr>
        <w:t>Walm</w:t>
      </w:r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au sein d’un programme de formation professionnelle. </w:t>
      </w:r>
      <w:proofErr w:type="spellStart"/>
      <w:r>
        <w:rPr>
          <w:sz w:val="24"/>
          <w:szCs w:val="24"/>
        </w:rPr>
        <w:t>W</w:t>
      </w:r>
      <w:r w:rsidR="00CD1945">
        <w:rPr>
          <w:sz w:val="24"/>
          <w:szCs w:val="24"/>
        </w:rPr>
        <w:t>alm</w:t>
      </w:r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est une entrep</w:t>
      </w:r>
      <w:r w:rsidR="00DE7D11">
        <w:rPr>
          <w:sz w:val="24"/>
          <w:szCs w:val="24"/>
        </w:rPr>
        <w:t>rise qui a été cité</w:t>
      </w:r>
      <w:r w:rsidR="00270704">
        <w:rPr>
          <w:sz w:val="24"/>
          <w:szCs w:val="24"/>
        </w:rPr>
        <w:t xml:space="preserve">e </w:t>
      </w:r>
      <w:r w:rsidR="00DE7D11">
        <w:rPr>
          <w:sz w:val="24"/>
          <w:szCs w:val="24"/>
        </w:rPr>
        <w:t xml:space="preserve">en exemple et </w:t>
      </w:r>
      <w:r>
        <w:rPr>
          <w:sz w:val="24"/>
          <w:szCs w:val="24"/>
        </w:rPr>
        <w:t xml:space="preserve">qui a fait </w:t>
      </w:r>
      <w:r w:rsidR="00262217">
        <w:rPr>
          <w:sz w:val="24"/>
          <w:szCs w:val="24"/>
        </w:rPr>
        <w:t>de nombreuses</w:t>
      </w:r>
      <w:r>
        <w:rPr>
          <w:sz w:val="24"/>
          <w:szCs w:val="24"/>
        </w:rPr>
        <w:t xml:space="preserve"> manchette</w:t>
      </w:r>
      <w:r w:rsidR="00DE7D11">
        <w:rPr>
          <w:sz w:val="24"/>
          <w:szCs w:val="24"/>
        </w:rPr>
        <w:t xml:space="preserve">s pour ses pratiques inclusives. </w:t>
      </w:r>
    </w:p>
    <w:p w:rsidR="00CD1945" w:rsidRDefault="00CD1945" w:rsidP="00DE7D11">
      <w:pPr>
        <w:jc w:val="both"/>
        <w:rPr>
          <w:color w:val="101010"/>
          <w:sz w:val="24"/>
          <w:szCs w:val="24"/>
          <w:shd w:val="clear" w:color="auto" w:fill="FFFFFF"/>
        </w:rPr>
      </w:pPr>
      <w:r w:rsidRPr="00CD1945">
        <w:rPr>
          <w:color w:val="101010"/>
          <w:sz w:val="24"/>
          <w:szCs w:val="24"/>
          <w:shd w:val="clear" w:color="auto" w:fill="FFFFFF"/>
        </w:rPr>
        <w:t>Cette semaine, l’entreprise a annoncé la fin de ce programme en alléguant des changements à la législation et ses propres politiques.</w:t>
      </w:r>
      <w:r w:rsidR="005C48B6">
        <w:rPr>
          <w:color w:val="101010"/>
          <w:sz w:val="24"/>
          <w:szCs w:val="24"/>
          <w:shd w:val="clear" w:color="auto" w:fill="FFFFFF"/>
        </w:rPr>
        <w:t xml:space="preserve"> Depuis, c’est la consternation et non seulement dans le milieu des personnes handicapées, mais partout au sein de la population québécoise</w:t>
      </w:r>
      <w:r w:rsidR="00262217">
        <w:rPr>
          <w:color w:val="101010"/>
          <w:sz w:val="24"/>
          <w:szCs w:val="24"/>
          <w:shd w:val="clear" w:color="auto" w:fill="FFFFFF"/>
        </w:rPr>
        <w:t>,</w:t>
      </w:r>
      <w:r w:rsidR="005C48B6">
        <w:rPr>
          <w:color w:val="101010"/>
          <w:sz w:val="24"/>
          <w:szCs w:val="24"/>
          <w:shd w:val="clear" w:color="auto" w:fill="FFFFFF"/>
        </w:rPr>
        <w:t xml:space="preserve"> qui est outrée de cette décision.</w:t>
      </w:r>
    </w:p>
    <w:p w:rsidR="00270704" w:rsidRDefault="005C48B6" w:rsidP="00DE7D11">
      <w:pPr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 xml:space="preserve">Quel est tant ce changement de législation non nommé, qui a poussé </w:t>
      </w:r>
      <w:proofErr w:type="spellStart"/>
      <w:r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>
        <w:rPr>
          <w:color w:val="101010"/>
          <w:sz w:val="24"/>
          <w:szCs w:val="24"/>
          <w:shd w:val="clear" w:color="auto" w:fill="FFFFFF"/>
        </w:rPr>
        <w:t xml:space="preserve"> à prendre cette décision qui va à l’encontre de ses pratiques exemplaires </w:t>
      </w:r>
      <w:r w:rsidR="00270704">
        <w:rPr>
          <w:color w:val="101010"/>
          <w:sz w:val="24"/>
          <w:szCs w:val="24"/>
          <w:shd w:val="clear" w:color="auto" w:fill="FFFFFF"/>
        </w:rPr>
        <w:t xml:space="preserve">? Quelles sont les politiques de </w:t>
      </w:r>
      <w:proofErr w:type="spellStart"/>
      <w:r w:rsidR="00270704"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 w:rsidR="00270704">
        <w:rPr>
          <w:color w:val="101010"/>
          <w:sz w:val="24"/>
          <w:szCs w:val="24"/>
          <w:shd w:val="clear" w:color="auto" w:fill="FFFFFF"/>
        </w:rPr>
        <w:t xml:space="preserve"> qui, tout à coup, font en sorte que l’entreprise doit mettre fin à son programme d’intégration ?</w:t>
      </w:r>
    </w:p>
    <w:p w:rsidR="00262217" w:rsidRDefault="00270704" w:rsidP="00DE7D11">
      <w:pPr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 xml:space="preserve">Je suis profondément déçue de cette décision. J’aimais ça jaser avec les personnes handicapées que je voyais travailler chez </w:t>
      </w:r>
      <w:proofErr w:type="spellStart"/>
      <w:r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>
        <w:rPr>
          <w:color w:val="101010"/>
          <w:sz w:val="24"/>
          <w:szCs w:val="24"/>
          <w:shd w:val="clear" w:color="auto" w:fill="FFFFFF"/>
        </w:rPr>
        <w:t xml:space="preserve"> quand j’y allais. En tant que cliente et militante ça me tou</w:t>
      </w:r>
      <w:r w:rsidR="00AF4E41">
        <w:rPr>
          <w:color w:val="101010"/>
          <w:sz w:val="24"/>
          <w:szCs w:val="24"/>
          <w:shd w:val="clear" w:color="auto" w:fill="FFFFFF"/>
        </w:rPr>
        <w:t>chait de les voir ainsi intégrés</w:t>
      </w:r>
      <w:bookmarkStart w:id="0" w:name="_GoBack"/>
      <w:bookmarkEnd w:id="0"/>
      <w:r>
        <w:rPr>
          <w:color w:val="101010"/>
          <w:sz w:val="24"/>
          <w:szCs w:val="24"/>
          <w:shd w:val="clear" w:color="auto" w:fill="FFFFFF"/>
        </w:rPr>
        <w:t xml:space="preserve"> et heureux dans leur emploi. Pourquoi </w:t>
      </w:r>
      <w:proofErr w:type="spellStart"/>
      <w:r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>
        <w:rPr>
          <w:color w:val="101010"/>
          <w:sz w:val="24"/>
          <w:szCs w:val="24"/>
          <w:shd w:val="clear" w:color="auto" w:fill="FFFFFF"/>
        </w:rPr>
        <w:t xml:space="preserve"> n’a pas révisé d’</w:t>
      </w:r>
      <w:r w:rsidR="00262217">
        <w:rPr>
          <w:color w:val="101010"/>
          <w:sz w:val="24"/>
          <w:szCs w:val="24"/>
          <w:shd w:val="clear" w:color="auto" w:fill="FFFFFF"/>
        </w:rPr>
        <w:t>autres politiques comme celle</w:t>
      </w:r>
      <w:r>
        <w:rPr>
          <w:color w:val="101010"/>
          <w:sz w:val="24"/>
          <w:szCs w:val="24"/>
          <w:shd w:val="clear" w:color="auto" w:fill="FFFFFF"/>
        </w:rPr>
        <w:t xml:space="preserve"> de me faire dire bonjour en entrant dans le magasin par </w:t>
      </w:r>
      <w:r w:rsidR="00262217">
        <w:rPr>
          <w:color w:val="101010"/>
          <w:sz w:val="24"/>
          <w:szCs w:val="24"/>
          <w:shd w:val="clear" w:color="auto" w:fill="FFFFFF"/>
        </w:rPr>
        <w:t>un employé ou celle,</w:t>
      </w:r>
      <w:r>
        <w:rPr>
          <w:color w:val="101010"/>
          <w:sz w:val="24"/>
          <w:szCs w:val="24"/>
          <w:shd w:val="clear" w:color="auto" w:fill="FFFFFF"/>
        </w:rPr>
        <w:t xml:space="preserve"> de me faire remettre un panier par un</w:t>
      </w:r>
      <w:r w:rsidR="00262217">
        <w:rPr>
          <w:color w:val="101010"/>
          <w:sz w:val="24"/>
          <w:szCs w:val="24"/>
          <w:shd w:val="clear" w:color="auto" w:fill="FFFFFF"/>
        </w:rPr>
        <w:t xml:space="preserve"> autre employé </w:t>
      </w:r>
      <w:r>
        <w:rPr>
          <w:color w:val="101010"/>
          <w:sz w:val="24"/>
          <w:szCs w:val="24"/>
          <w:shd w:val="clear" w:color="auto" w:fill="FFFFFF"/>
        </w:rPr>
        <w:t>? Il me semble que diriger cette entreprise, mon choix n’aurait pas été le même…</w:t>
      </w:r>
    </w:p>
    <w:p w:rsidR="00262217" w:rsidRDefault="00262217" w:rsidP="00262217">
      <w:pPr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>P</w:t>
      </w:r>
      <w:r w:rsidR="00270704">
        <w:rPr>
          <w:color w:val="101010"/>
          <w:sz w:val="24"/>
          <w:szCs w:val="24"/>
          <w:shd w:val="clear" w:color="auto" w:fill="FFFFFF"/>
        </w:rPr>
        <w:t xml:space="preserve">eut-être qu’un jour je comprendrai les </w:t>
      </w:r>
      <w:r>
        <w:rPr>
          <w:color w:val="101010"/>
          <w:sz w:val="24"/>
          <w:szCs w:val="24"/>
          <w:shd w:val="clear" w:color="auto" w:fill="FFFFFF"/>
        </w:rPr>
        <w:t xml:space="preserve">vrais </w:t>
      </w:r>
      <w:r w:rsidR="00270704">
        <w:rPr>
          <w:color w:val="101010"/>
          <w:sz w:val="24"/>
          <w:szCs w:val="24"/>
          <w:shd w:val="clear" w:color="auto" w:fill="FFFFFF"/>
        </w:rPr>
        <w:t>dessous de la dé</w:t>
      </w:r>
      <w:r>
        <w:rPr>
          <w:color w:val="101010"/>
          <w:sz w:val="24"/>
          <w:szCs w:val="24"/>
          <w:shd w:val="clear" w:color="auto" w:fill="FFFFFF"/>
        </w:rPr>
        <w:t xml:space="preserve">cision de </w:t>
      </w:r>
      <w:proofErr w:type="spellStart"/>
      <w:r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>
        <w:rPr>
          <w:color w:val="101010"/>
          <w:sz w:val="24"/>
          <w:szCs w:val="24"/>
          <w:shd w:val="clear" w:color="auto" w:fill="FFFFFF"/>
        </w:rPr>
        <w:t>. Pour l’instant,</w:t>
      </w:r>
      <w:r w:rsidRPr="00262217">
        <w:rPr>
          <w:color w:val="101010"/>
          <w:sz w:val="24"/>
          <w:szCs w:val="24"/>
          <w:shd w:val="clear" w:color="auto" w:fill="FFFFFF"/>
        </w:rPr>
        <w:t xml:space="preserve"> </w:t>
      </w:r>
      <w:r>
        <w:rPr>
          <w:color w:val="101010"/>
          <w:sz w:val="24"/>
          <w:szCs w:val="24"/>
          <w:shd w:val="clear" w:color="auto" w:fill="FFFFFF"/>
        </w:rPr>
        <w:t>je suis comme tout le monde…outrée !</w:t>
      </w:r>
    </w:p>
    <w:p w:rsidR="00262217" w:rsidRDefault="00262217" w:rsidP="00262217">
      <w:pPr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 xml:space="preserve">Pour moi, </w:t>
      </w:r>
      <w:proofErr w:type="spellStart"/>
      <w:r>
        <w:rPr>
          <w:color w:val="101010"/>
          <w:sz w:val="24"/>
          <w:szCs w:val="24"/>
          <w:shd w:val="clear" w:color="auto" w:fill="FFFFFF"/>
        </w:rPr>
        <w:t>Walmart</w:t>
      </w:r>
      <w:proofErr w:type="spellEnd"/>
      <w:r>
        <w:rPr>
          <w:color w:val="101010"/>
          <w:sz w:val="24"/>
          <w:szCs w:val="24"/>
          <w:shd w:val="clear" w:color="auto" w:fill="FFFFFF"/>
        </w:rPr>
        <w:t xml:space="preserve"> </w:t>
      </w:r>
      <w:r w:rsidR="008E43B3">
        <w:rPr>
          <w:color w:val="101010"/>
          <w:sz w:val="24"/>
          <w:szCs w:val="24"/>
          <w:shd w:val="clear" w:color="auto" w:fill="FFFFFF"/>
        </w:rPr>
        <w:t>par sa décision, passe</w:t>
      </w:r>
      <w:r>
        <w:rPr>
          <w:color w:val="101010"/>
          <w:sz w:val="24"/>
          <w:szCs w:val="24"/>
          <w:shd w:val="clear" w:color="auto" w:fill="FFFFFF"/>
        </w:rPr>
        <w:t xml:space="preserve"> de Héro à Zéro.</w:t>
      </w:r>
    </w:p>
    <w:p w:rsidR="00262217" w:rsidRDefault="00262217" w:rsidP="00262217">
      <w:pPr>
        <w:jc w:val="both"/>
        <w:rPr>
          <w:color w:val="101010"/>
          <w:sz w:val="24"/>
          <w:szCs w:val="24"/>
          <w:shd w:val="clear" w:color="auto" w:fill="FFFFFF"/>
        </w:rPr>
      </w:pPr>
    </w:p>
    <w:p w:rsidR="00262217" w:rsidRDefault="00262217" w:rsidP="00262217">
      <w:pPr>
        <w:spacing w:after="0" w:line="240" w:lineRule="auto"/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>Isabelle Tremblay</w:t>
      </w:r>
    </w:p>
    <w:p w:rsidR="00262217" w:rsidRDefault="00262217" w:rsidP="00262217">
      <w:pPr>
        <w:spacing w:after="0" w:line="240" w:lineRule="auto"/>
        <w:jc w:val="both"/>
        <w:rPr>
          <w:color w:val="101010"/>
          <w:sz w:val="24"/>
          <w:szCs w:val="24"/>
          <w:shd w:val="clear" w:color="auto" w:fill="FFFFFF"/>
        </w:rPr>
      </w:pPr>
      <w:r>
        <w:rPr>
          <w:color w:val="101010"/>
          <w:sz w:val="24"/>
          <w:szCs w:val="24"/>
          <w:shd w:val="clear" w:color="auto" w:fill="FFFFFF"/>
        </w:rPr>
        <w:t>31 mars 2018</w:t>
      </w:r>
    </w:p>
    <w:p w:rsidR="00262217" w:rsidRDefault="00262217" w:rsidP="00DE7D11">
      <w:pPr>
        <w:jc w:val="both"/>
        <w:rPr>
          <w:color w:val="101010"/>
          <w:sz w:val="24"/>
          <w:szCs w:val="24"/>
          <w:shd w:val="clear" w:color="auto" w:fill="FFFFFF"/>
        </w:rPr>
      </w:pPr>
    </w:p>
    <w:p w:rsidR="00262217" w:rsidRDefault="00262217" w:rsidP="00DE7D11">
      <w:pPr>
        <w:jc w:val="both"/>
        <w:rPr>
          <w:color w:val="101010"/>
          <w:sz w:val="24"/>
          <w:szCs w:val="24"/>
          <w:shd w:val="clear" w:color="auto" w:fill="FFFFFF"/>
        </w:rPr>
      </w:pPr>
    </w:p>
    <w:p w:rsidR="005C48B6" w:rsidRPr="004D1CD3" w:rsidRDefault="005C48B6" w:rsidP="00DE7D11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eastAsia="fr-CA"/>
        </w:rPr>
      </w:pPr>
    </w:p>
    <w:p w:rsidR="00DC4319" w:rsidRDefault="00DC4319" w:rsidP="00DC4319">
      <w:pPr>
        <w:jc w:val="both"/>
        <w:rPr>
          <w:sz w:val="24"/>
          <w:szCs w:val="24"/>
        </w:rPr>
      </w:pPr>
    </w:p>
    <w:p w:rsidR="00F70FE0" w:rsidRDefault="00F70FE0" w:rsidP="00DC4319">
      <w:pPr>
        <w:jc w:val="both"/>
        <w:rPr>
          <w:sz w:val="24"/>
          <w:szCs w:val="24"/>
        </w:rPr>
      </w:pPr>
    </w:p>
    <w:p w:rsidR="00ED4615" w:rsidRDefault="00ED4615" w:rsidP="00DC4319">
      <w:pPr>
        <w:jc w:val="both"/>
        <w:rPr>
          <w:sz w:val="24"/>
          <w:szCs w:val="24"/>
        </w:rPr>
      </w:pPr>
    </w:p>
    <w:p w:rsidR="00ED4615" w:rsidRPr="00AD2DC2" w:rsidRDefault="00ED4615" w:rsidP="00DC4319">
      <w:pPr>
        <w:jc w:val="both"/>
        <w:rPr>
          <w:sz w:val="24"/>
          <w:szCs w:val="24"/>
        </w:rPr>
      </w:pPr>
    </w:p>
    <w:sectPr w:rsidR="00ED4615" w:rsidRPr="00AD2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DE" w:rsidRDefault="00FE3ADE" w:rsidP="00270704">
      <w:pPr>
        <w:spacing w:after="0" w:line="240" w:lineRule="auto"/>
      </w:pPr>
      <w:r>
        <w:separator/>
      </w:r>
    </w:p>
  </w:endnote>
  <w:endnote w:type="continuationSeparator" w:id="0">
    <w:p w:rsidR="00FE3ADE" w:rsidRDefault="00FE3ADE" w:rsidP="0027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DE" w:rsidRDefault="00FE3ADE" w:rsidP="00270704">
      <w:pPr>
        <w:spacing w:after="0" w:line="240" w:lineRule="auto"/>
      </w:pPr>
      <w:r>
        <w:separator/>
      </w:r>
    </w:p>
  </w:footnote>
  <w:footnote w:type="continuationSeparator" w:id="0">
    <w:p w:rsidR="00FE3ADE" w:rsidRDefault="00FE3ADE" w:rsidP="00270704">
      <w:pPr>
        <w:spacing w:after="0" w:line="240" w:lineRule="auto"/>
      </w:pPr>
      <w:r>
        <w:continuationSeparator/>
      </w:r>
    </w:p>
  </w:footnote>
  <w:footnote w:id="1">
    <w:p w:rsidR="00262217" w:rsidRPr="00B629CE" w:rsidRDefault="00262217" w:rsidP="003078CA">
      <w:pPr>
        <w:pStyle w:val="Pieddepage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Pr="00B629CE">
        <w:rPr>
          <w:sz w:val="20"/>
          <w:szCs w:val="20"/>
        </w:rPr>
        <w:t xml:space="preserve">www.aqriph.com </w:t>
      </w:r>
      <w:r w:rsidR="003078CA">
        <w:rPr>
          <w:sz w:val="20"/>
          <w:szCs w:val="20"/>
        </w:rPr>
        <w:t xml:space="preserve"> </w:t>
      </w:r>
      <w:r w:rsidRPr="00B629CE">
        <w:rPr>
          <w:sz w:val="20"/>
          <w:szCs w:val="20"/>
        </w:rPr>
        <w:t>(</w:t>
      </w:r>
      <w:proofErr w:type="gramEnd"/>
      <w:r w:rsidRPr="00B629CE">
        <w:rPr>
          <w:sz w:val="20"/>
          <w:szCs w:val="20"/>
        </w:rPr>
        <w:t>418) 694-0736</w:t>
      </w:r>
    </w:p>
    <w:p w:rsidR="00262217" w:rsidRDefault="0026221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04" w:rsidRDefault="002707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31"/>
    <w:rsid w:val="00262217"/>
    <w:rsid w:val="00270704"/>
    <w:rsid w:val="002C5047"/>
    <w:rsid w:val="003078CA"/>
    <w:rsid w:val="004216FF"/>
    <w:rsid w:val="004D1CD3"/>
    <w:rsid w:val="00507458"/>
    <w:rsid w:val="005C48B6"/>
    <w:rsid w:val="008E43B3"/>
    <w:rsid w:val="008E4A31"/>
    <w:rsid w:val="00A1303F"/>
    <w:rsid w:val="00AD2DC2"/>
    <w:rsid w:val="00AF4E41"/>
    <w:rsid w:val="00CD1945"/>
    <w:rsid w:val="00DC4319"/>
    <w:rsid w:val="00DE7D11"/>
    <w:rsid w:val="00ED4615"/>
    <w:rsid w:val="00F70FE0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9DD9"/>
  <w15:chartTrackingRefBased/>
  <w15:docId w15:val="{D71587CF-86CA-4DF2-828F-FFF572E4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704"/>
  </w:style>
  <w:style w:type="paragraph" w:styleId="Pieddepage">
    <w:name w:val="footer"/>
    <w:basedOn w:val="Normal"/>
    <w:link w:val="PieddepageCar"/>
    <w:unhideWhenUsed/>
    <w:rsid w:val="002707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0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22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22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2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A40D-7200-4800-B11C-AD22A884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AQRIPH</dc:creator>
  <cp:keywords/>
  <dc:description/>
  <cp:lastModifiedBy>AQRIPH</cp:lastModifiedBy>
  <cp:revision>9</cp:revision>
  <dcterms:created xsi:type="dcterms:W3CDTF">2018-03-31T13:48:00Z</dcterms:created>
  <dcterms:modified xsi:type="dcterms:W3CDTF">2018-03-31T15:19:00Z</dcterms:modified>
</cp:coreProperties>
</file>